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FE510" w14:textId="77777777" w:rsidR="006F585C" w:rsidRPr="00804DE5" w:rsidRDefault="006F585C" w:rsidP="006F585C">
      <w:pPr>
        <w:rPr>
          <w:b/>
          <w:bCs/>
        </w:rPr>
      </w:pPr>
      <w:r w:rsidRPr="00804DE5">
        <w:rPr>
          <w:b/>
          <w:bCs/>
        </w:rPr>
        <w:t xml:space="preserve">Distance Counseling and Supervision </w:t>
      </w:r>
    </w:p>
    <w:p w14:paraId="53A36A95" w14:textId="77777777" w:rsidR="006F585C" w:rsidRDefault="006F585C" w:rsidP="006F585C">
      <w:r w:rsidRPr="00804DE5">
        <w:t xml:space="preserve">Programs are responsible for ensuring that students and site supervisors are trained to use this modality and that this modality is accepted by the respective state licensing board. In Texas both LPC and LMFT licensing boards allow distance counseling and supervision. Although the TX LPC board does not provide guidelines for a minimal level of competence the TX LMFT board requires 15 hours of academic preparation and supervision ( §801.58 Technology-Assisted Services (d)). </w:t>
      </w:r>
    </w:p>
    <w:p w14:paraId="3F3CB2D1" w14:textId="77777777" w:rsidR="006F585C" w:rsidRDefault="006F585C" w:rsidP="006F585C">
      <w:r>
        <w:t>*</w:t>
      </w:r>
      <w:r w:rsidRPr="00FC3411">
        <w:t xml:space="preserve">On Monday, March 16th, the </w:t>
      </w:r>
      <w:r>
        <w:t xml:space="preserve">TX LMFT </w:t>
      </w:r>
      <w:r w:rsidRPr="00FC3411">
        <w:t>board submitted a waiver request to the Governor’s Office requesting temporary waiver of §801.58(d) of the board’s rules requiring 15 hours of training prior to engaging in technologically assisted counseling.  We will update this page when we receive a response from the Governor’s Office.</w:t>
      </w:r>
    </w:p>
    <w:p w14:paraId="16A4C9DB" w14:textId="77777777" w:rsidR="006F585C" w:rsidRDefault="006F585C" w:rsidP="006F585C"/>
    <w:p w14:paraId="4AE08670" w14:textId="77777777" w:rsidR="006F585C" w:rsidRDefault="006F585C" w:rsidP="006F585C">
      <w:r w:rsidRPr="00804DE5">
        <w:rPr>
          <w:b/>
          <w:bCs/>
        </w:rPr>
        <w:t>Guidelines for Sites and Site Supervisors Providing Distance Counseling</w:t>
      </w:r>
    </w:p>
    <w:p w14:paraId="22925327" w14:textId="77777777" w:rsidR="006F585C" w:rsidRPr="009009D1" w:rsidRDefault="006F585C" w:rsidP="006F585C">
      <w:pPr>
        <w:shd w:val="clear" w:color="auto" w:fill="FFFFFF"/>
        <w:spacing w:after="0" w:line="240" w:lineRule="auto"/>
        <w:rPr>
          <w:rFonts w:eastAsia="Times New Roman" w:cstheme="minorHAnsi"/>
          <w:color w:val="222222"/>
        </w:rPr>
      </w:pPr>
      <w:r w:rsidRPr="009009D1">
        <w:rPr>
          <w:rFonts w:eastAsia="Times New Roman" w:cstheme="minorHAnsi"/>
          <w:color w:val="222222"/>
        </w:rPr>
        <w:t>Students must:</w:t>
      </w:r>
    </w:p>
    <w:p w14:paraId="628CB830" w14:textId="77777777" w:rsidR="006F585C" w:rsidRDefault="006F585C" w:rsidP="006F585C">
      <w:pPr>
        <w:pStyle w:val="ListParagraph"/>
        <w:numPr>
          <w:ilvl w:val="0"/>
          <w:numId w:val="5"/>
        </w:numPr>
        <w:shd w:val="clear" w:color="auto" w:fill="FFFFFF"/>
        <w:spacing w:after="0" w:line="240" w:lineRule="auto"/>
        <w:rPr>
          <w:rFonts w:eastAsia="Times New Roman" w:cstheme="minorHAnsi"/>
          <w:color w:val="222222"/>
        </w:rPr>
      </w:pPr>
      <w:r w:rsidRPr="009009D1">
        <w:rPr>
          <w:rFonts w:eastAsia="Times New Roman" w:cstheme="minorHAnsi"/>
          <w:color w:val="222222"/>
        </w:rPr>
        <w:t>Have training in distance counseling</w:t>
      </w:r>
    </w:p>
    <w:p w14:paraId="4B82EC0B" w14:textId="77777777" w:rsidR="006F585C" w:rsidRPr="007573F5" w:rsidRDefault="006F585C" w:rsidP="006F585C">
      <w:pPr>
        <w:pStyle w:val="ListParagraph"/>
        <w:numPr>
          <w:ilvl w:val="1"/>
          <w:numId w:val="5"/>
        </w:numPr>
        <w:shd w:val="clear" w:color="auto" w:fill="FFFFFF"/>
        <w:spacing w:after="0" w:line="240" w:lineRule="auto"/>
        <w:rPr>
          <w:rFonts w:eastAsia="Times New Roman" w:cstheme="minorHAnsi"/>
          <w:b/>
          <w:bCs/>
          <w:color w:val="222222"/>
        </w:rPr>
      </w:pPr>
      <w:r w:rsidRPr="007573F5">
        <w:rPr>
          <w:rFonts w:eastAsia="Times New Roman" w:cstheme="minorHAnsi"/>
          <w:b/>
          <w:bCs/>
          <w:color w:val="222222"/>
        </w:rPr>
        <w:t>SEU MAC program will provide a training on March 24</w:t>
      </w:r>
      <w:r w:rsidRPr="007573F5">
        <w:rPr>
          <w:rFonts w:eastAsia="Times New Roman" w:cstheme="minorHAnsi"/>
          <w:b/>
          <w:bCs/>
          <w:color w:val="222222"/>
          <w:vertAlign w:val="superscript"/>
        </w:rPr>
        <w:t>th</w:t>
      </w:r>
      <w:r w:rsidRPr="007573F5">
        <w:rPr>
          <w:rFonts w:eastAsia="Times New Roman" w:cstheme="minorHAnsi"/>
          <w:b/>
          <w:bCs/>
          <w:color w:val="222222"/>
        </w:rPr>
        <w:t>, 2020 -stay tuned for more details</w:t>
      </w:r>
    </w:p>
    <w:p w14:paraId="78A63D55" w14:textId="77777777" w:rsidR="006F585C" w:rsidRPr="009009D1" w:rsidRDefault="006F585C" w:rsidP="006F585C">
      <w:pPr>
        <w:pStyle w:val="ListParagraph"/>
        <w:numPr>
          <w:ilvl w:val="0"/>
          <w:numId w:val="5"/>
        </w:numPr>
        <w:shd w:val="clear" w:color="auto" w:fill="FFFFFF"/>
        <w:spacing w:after="0" w:line="240" w:lineRule="auto"/>
        <w:rPr>
          <w:rFonts w:eastAsia="Times New Roman" w:cstheme="minorHAnsi"/>
          <w:color w:val="222222"/>
        </w:rPr>
      </w:pPr>
      <w:r w:rsidRPr="009009D1">
        <w:rPr>
          <w:rFonts w:eastAsia="Times New Roman" w:cstheme="minorHAnsi"/>
          <w:color w:val="222222"/>
        </w:rPr>
        <w:t>Have training in the technology being used</w:t>
      </w:r>
    </w:p>
    <w:p w14:paraId="1C8BCFD4" w14:textId="77777777" w:rsidR="006F585C" w:rsidRDefault="006F585C" w:rsidP="006F585C">
      <w:pPr>
        <w:pStyle w:val="ListParagraph"/>
        <w:numPr>
          <w:ilvl w:val="0"/>
          <w:numId w:val="5"/>
        </w:numPr>
        <w:shd w:val="clear" w:color="auto" w:fill="FFFFFF"/>
        <w:spacing w:after="0" w:line="240" w:lineRule="auto"/>
        <w:rPr>
          <w:rFonts w:eastAsia="Times New Roman" w:cstheme="minorHAnsi"/>
          <w:color w:val="222222"/>
        </w:rPr>
      </w:pPr>
      <w:r w:rsidRPr="009009D1">
        <w:rPr>
          <w:rFonts w:eastAsia="Times New Roman" w:cstheme="minorHAnsi"/>
          <w:color w:val="222222"/>
        </w:rPr>
        <w:t xml:space="preserve">Use HIPAA compliant software (i.e. </w:t>
      </w:r>
      <w:proofErr w:type="spellStart"/>
      <w:r w:rsidRPr="009009D1">
        <w:rPr>
          <w:rFonts w:eastAsia="Times New Roman" w:cstheme="minorHAnsi"/>
          <w:color w:val="222222"/>
        </w:rPr>
        <w:t>Vsee</w:t>
      </w:r>
      <w:proofErr w:type="spellEnd"/>
      <w:r w:rsidRPr="009009D1">
        <w:rPr>
          <w:rFonts w:eastAsia="Times New Roman" w:cstheme="minorHAnsi"/>
          <w:color w:val="222222"/>
        </w:rPr>
        <w:t>, Doxy.me)</w:t>
      </w:r>
    </w:p>
    <w:p w14:paraId="3AB0CBDC" w14:textId="77777777" w:rsidR="006F585C" w:rsidRPr="009009D1" w:rsidRDefault="006F585C" w:rsidP="006F585C">
      <w:pPr>
        <w:pStyle w:val="ListParagraph"/>
        <w:numPr>
          <w:ilvl w:val="1"/>
          <w:numId w:val="5"/>
        </w:numPr>
        <w:shd w:val="clear" w:color="auto" w:fill="FFFFFF"/>
        <w:spacing w:after="0" w:line="240" w:lineRule="auto"/>
        <w:rPr>
          <w:rFonts w:eastAsia="Times New Roman" w:cstheme="minorHAnsi"/>
          <w:color w:val="222222"/>
        </w:rPr>
      </w:pPr>
      <w:r>
        <w:rPr>
          <w:rFonts w:eastAsia="Times New Roman" w:cstheme="minorHAnsi"/>
          <w:color w:val="222222"/>
        </w:rPr>
        <w:t xml:space="preserve">Due to the recent guidelines offered by the </w:t>
      </w:r>
      <w:r w:rsidRPr="005D27EC">
        <w:rPr>
          <w:rFonts w:eastAsia="Times New Roman" w:cstheme="minorHAnsi"/>
          <w:color w:val="222222"/>
        </w:rPr>
        <w:t>Office of Civil Rights, US HHS</w:t>
      </w:r>
      <w:r>
        <w:rPr>
          <w:rFonts w:eastAsia="Times New Roman" w:cstheme="minorHAnsi"/>
          <w:color w:val="222222"/>
        </w:rPr>
        <w:t>, non-HIPAA compliant software can be used in good faith (i.e. Zoom, FaceTime, Skype)</w:t>
      </w:r>
    </w:p>
    <w:p w14:paraId="2B899A94" w14:textId="77777777" w:rsidR="006F585C" w:rsidRPr="009009D1" w:rsidRDefault="006F585C" w:rsidP="006F585C">
      <w:pPr>
        <w:pStyle w:val="ListParagraph"/>
        <w:numPr>
          <w:ilvl w:val="0"/>
          <w:numId w:val="5"/>
        </w:numPr>
        <w:shd w:val="clear" w:color="auto" w:fill="FFFFFF"/>
        <w:spacing w:after="0" w:line="240" w:lineRule="auto"/>
        <w:rPr>
          <w:rFonts w:eastAsia="Times New Roman" w:cstheme="minorHAnsi"/>
          <w:color w:val="222222"/>
        </w:rPr>
      </w:pPr>
      <w:r w:rsidRPr="009009D1">
        <w:rPr>
          <w:rFonts w:eastAsia="Times New Roman" w:cstheme="minorHAnsi"/>
          <w:color w:val="222222"/>
        </w:rPr>
        <w:t xml:space="preserve">Have a plan in place in the case that a client is in crisis </w:t>
      </w:r>
      <w:r w:rsidRPr="009009D1">
        <w:rPr>
          <w:rFonts w:eastAsia="Times New Roman" w:cstheme="minorHAnsi"/>
          <w:color w:val="222222"/>
        </w:rPr>
        <w:tab/>
      </w:r>
    </w:p>
    <w:p w14:paraId="58FBE992" w14:textId="77777777" w:rsidR="006F585C" w:rsidRPr="009009D1" w:rsidRDefault="006F585C" w:rsidP="006F585C">
      <w:pPr>
        <w:pStyle w:val="ListParagraph"/>
        <w:numPr>
          <w:ilvl w:val="1"/>
          <w:numId w:val="5"/>
        </w:numPr>
        <w:shd w:val="clear" w:color="auto" w:fill="FFFFFF"/>
        <w:spacing w:after="0" w:line="240" w:lineRule="auto"/>
        <w:rPr>
          <w:rFonts w:eastAsia="Times New Roman" w:cstheme="minorHAnsi"/>
          <w:color w:val="222222"/>
        </w:rPr>
      </w:pPr>
      <w:r w:rsidRPr="009009D1">
        <w:rPr>
          <w:rFonts w:eastAsia="Times New Roman" w:cstheme="minorHAnsi"/>
          <w:color w:val="222222"/>
        </w:rPr>
        <w:t xml:space="preserve">This should come directly from </w:t>
      </w:r>
      <w:r>
        <w:rPr>
          <w:rFonts w:eastAsia="Times New Roman" w:cstheme="minorHAnsi"/>
          <w:color w:val="222222"/>
        </w:rPr>
        <w:t>working with the</w:t>
      </w:r>
      <w:r w:rsidRPr="009009D1">
        <w:rPr>
          <w:rFonts w:eastAsia="Times New Roman" w:cstheme="minorHAnsi"/>
          <w:color w:val="222222"/>
        </w:rPr>
        <w:t xml:space="preserve"> site/site supervisor</w:t>
      </w:r>
    </w:p>
    <w:p w14:paraId="533C5CA8" w14:textId="77777777" w:rsidR="006F585C" w:rsidRDefault="006F585C" w:rsidP="006F585C">
      <w:pPr>
        <w:pStyle w:val="ListParagraph"/>
        <w:numPr>
          <w:ilvl w:val="0"/>
          <w:numId w:val="5"/>
        </w:numPr>
        <w:shd w:val="clear" w:color="auto" w:fill="FFFFFF"/>
        <w:spacing w:after="0" w:line="240" w:lineRule="auto"/>
        <w:rPr>
          <w:rFonts w:eastAsia="Times New Roman" w:cstheme="minorHAnsi"/>
          <w:color w:val="222222"/>
        </w:rPr>
      </w:pPr>
      <w:r>
        <w:rPr>
          <w:rFonts w:eastAsia="Times New Roman" w:cstheme="minorHAnsi"/>
          <w:color w:val="222222"/>
        </w:rPr>
        <w:t>Site supervisors must be available to student in the case of a crisis while conducting sessions remotely</w:t>
      </w:r>
    </w:p>
    <w:p w14:paraId="4DBB71F8" w14:textId="77777777" w:rsidR="006F585C" w:rsidRDefault="006F585C" w:rsidP="006F585C">
      <w:pPr>
        <w:pStyle w:val="ListParagraph"/>
        <w:numPr>
          <w:ilvl w:val="0"/>
          <w:numId w:val="5"/>
        </w:numPr>
        <w:shd w:val="clear" w:color="auto" w:fill="FFFFFF"/>
        <w:spacing w:after="0" w:line="240" w:lineRule="auto"/>
        <w:rPr>
          <w:rFonts w:eastAsia="Times New Roman" w:cstheme="minorHAnsi"/>
          <w:color w:val="222222"/>
        </w:rPr>
      </w:pPr>
      <w:r>
        <w:rPr>
          <w:rFonts w:eastAsia="Times New Roman" w:cstheme="minorHAnsi"/>
          <w:color w:val="222222"/>
        </w:rPr>
        <w:t>Notify university supervisor if a plan has been in place to provide remote direct services</w:t>
      </w:r>
    </w:p>
    <w:p w14:paraId="2B10283D" w14:textId="77777777" w:rsidR="006F585C" w:rsidRDefault="006F585C" w:rsidP="006F585C">
      <w:pPr>
        <w:pStyle w:val="ListParagraph"/>
        <w:numPr>
          <w:ilvl w:val="0"/>
          <w:numId w:val="5"/>
        </w:numPr>
        <w:shd w:val="clear" w:color="auto" w:fill="FFFFFF"/>
        <w:spacing w:after="0" w:line="240" w:lineRule="auto"/>
        <w:rPr>
          <w:rFonts w:eastAsia="Times New Roman" w:cstheme="minorHAnsi"/>
          <w:color w:val="222222"/>
        </w:rPr>
      </w:pPr>
      <w:r>
        <w:rPr>
          <w:rFonts w:eastAsia="Times New Roman" w:cstheme="minorHAnsi"/>
          <w:color w:val="222222"/>
        </w:rPr>
        <w:t xml:space="preserve">Engage in weekly supervision (minimum 1 hour) with site supervisor, distance supervision is an acceptable form </w:t>
      </w:r>
    </w:p>
    <w:p w14:paraId="25E46A47" w14:textId="77777777" w:rsidR="006F585C" w:rsidRDefault="006F585C" w:rsidP="006F585C">
      <w:pPr>
        <w:pStyle w:val="ListParagraph"/>
        <w:numPr>
          <w:ilvl w:val="0"/>
          <w:numId w:val="5"/>
        </w:numPr>
        <w:shd w:val="clear" w:color="auto" w:fill="FFFFFF"/>
        <w:spacing w:after="0" w:line="240" w:lineRule="auto"/>
        <w:rPr>
          <w:rFonts w:eastAsia="Times New Roman" w:cstheme="minorHAnsi"/>
          <w:color w:val="222222"/>
        </w:rPr>
      </w:pPr>
      <w:r>
        <w:rPr>
          <w:rFonts w:eastAsia="Times New Roman" w:cstheme="minorHAnsi"/>
          <w:color w:val="222222"/>
        </w:rPr>
        <w:t>Engage in university group supervision as scheduled by the course syllabus</w:t>
      </w:r>
    </w:p>
    <w:p w14:paraId="46CDEF86" w14:textId="77777777" w:rsidR="006F585C" w:rsidRPr="009009D1" w:rsidRDefault="006F585C" w:rsidP="006F585C">
      <w:pPr>
        <w:pStyle w:val="ListParagraph"/>
        <w:numPr>
          <w:ilvl w:val="0"/>
          <w:numId w:val="5"/>
        </w:numPr>
        <w:shd w:val="clear" w:color="auto" w:fill="FFFFFF"/>
        <w:spacing w:after="0" w:line="240" w:lineRule="auto"/>
        <w:rPr>
          <w:rFonts w:eastAsia="Times New Roman" w:cstheme="minorHAnsi"/>
          <w:color w:val="222222"/>
        </w:rPr>
      </w:pPr>
      <w:r>
        <w:rPr>
          <w:rFonts w:eastAsia="Times New Roman" w:cstheme="minorHAnsi"/>
          <w:color w:val="222222"/>
        </w:rPr>
        <w:t>Adhere to all other ethical and professional guidelines as outlined in the syllabus and practicum/internship manual</w:t>
      </w:r>
    </w:p>
    <w:p w14:paraId="656AB754" w14:textId="77777777" w:rsidR="006F585C" w:rsidRDefault="006F585C" w:rsidP="006F585C">
      <w:pPr>
        <w:rPr>
          <w:rFonts w:cstheme="minorHAnsi"/>
        </w:rPr>
      </w:pPr>
    </w:p>
    <w:p w14:paraId="4A07EE94" w14:textId="77777777" w:rsidR="006F585C" w:rsidRPr="00990724" w:rsidRDefault="006F585C" w:rsidP="006F585C">
      <w:pPr>
        <w:rPr>
          <w:b/>
          <w:bCs/>
        </w:rPr>
      </w:pPr>
      <w:r w:rsidRPr="00990724">
        <w:rPr>
          <w:b/>
          <w:bCs/>
        </w:rPr>
        <w:t xml:space="preserve">Resources for Site and Site Supervisors </w:t>
      </w:r>
    </w:p>
    <w:p w14:paraId="2D586E2C" w14:textId="77777777" w:rsidR="006F585C" w:rsidRPr="0045724F" w:rsidRDefault="006F585C" w:rsidP="006F585C">
      <w:pPr>
        <w:rPr>
          <w:color w:val="4472C4" w:themeColor="accent1"/>
          <w:sz w:val="24"/>
          <w:szCs w:val="24"/>
        </w:rPr>
      </w:pPr>
      <w:hyperlink r:id="rId7" w:history="1">
        <w:r w:rsidRPr="0045724F">
          <w:rPr>
            <w:rStyle w:val="Hyperlink"/>
            <w:color w:val="4472C4" w:themeColor="accent1"/>
            <w:sz w:val="24"/>
            <w:szCs w:val="24"/>
          </w:rPr>
          <w:t xml:space="preserve">Sample </w:t>
        </w:r>
        <w:proofErr w:type="spellStart"/>
        <w:r w:rsidRPr="0045724F">
          <w:rPr>
            <w:rStyle w:val="Hyperlink"/>
            <w:color w:val="4472C4" w:themeColor="accent1"/>
            <w:sz w:val="24"/>
            <w:szCs w:val="24"/>
          </w:rPr>
          <w:t>Telemental</w:t>
        </w:r>
        <w:proofErr w:type="spellEnd"/>
        <w:r w:rsidRPr="0045724F">
          <w:rPr>
            <w:rStyle w:val="Hyperlink"/>
            <w:color w:val="4472C4" w:themeColor="accent1"/>
            <w:sz w:val="24"/>
            <w:szCs w:val="24"/>
          </w:rPr>
          <w:t xml:space="preserve"> Health Services Informed Consent</w:t>
        </w:r>
      </w:hyperlink>
    </w:p>
    <w:p w14:paraId="34874F9F" w14:textId="77777777" w:rsidR="006F585C" w:rsidRPr="0045724F" w:rsidRDefault="006F585C" w:rsidP="006F585C">
      <w:pPr>
        <w:rPr>
          <w:color w:val="4472C4" w:themeColor="accent1"/>
          <w:sz w:val="24"/>
          <w:szCs w:val="24"/>
          <w:shd w:val="clear" w:color="auto" w:fill="FFFFFF"/>
        </w:rPr>
      </w:pPr>
      <w:hyperlink r:id="rId8" w:tgtFrame="_blank" w:history="1">
        <w:proofErr w:type="spellStart"/>
        <w:r w:rsidRPr="0045724F">
          <w:rPr>
            <w:rStyle w:val="Hyperlink"/>
            <w:color w:val="4472C4" w:themeColor="accent1"/>
            <w:sz w:val="24"/>
            <w:szCs w:val="24"/>
            <w:bdr w:val="none" w:sz="0" w:space="0" w:color="auto" w:frame="1"/>
          </w:rPr>
          <w:t>Telemental</w:t>
        </w:r>
        <w:proofErr w:type="spellEnd"/>
        <w:r w:rsidRPr="0045724F">
          <w:rPr>
            <w:rStyle w:val="Hyperlink"/>
            <w:color w:val="4472C4" w:themeColor="accent1"/>
            <w:sz w:val="24"/>
            <w:szCs w:val="24"/>
            <w:bdr w:val="none" w:sz="0" w:space="0" w:color="auto" w:frame="1"/>
          </w:rPr>
          <w:t xml:space="preserve"> Health Practice Checklists Booklet</w:t>
        </w:r>
      </w:hyperlink>
      <w:r w:rsidRPr="0045724F">
        <w:rPr>
          <w:color w:val="4472C4" w:themeColor="accent1"/>
          <w:sz w:val="24"/>
          <w:szCs w:val="24"/>
          <w:shd w:val="clear" w:color="auto" w:fill="FFFFFF"/>
        </w:rPr>
        <w:t> </w:t>
      </w:r>
    </w:p>
    <w:p w14:paraId="46066519" w14:textId="77777777" w:rsidR="006F585C" w:rsidRPr="0045724F" w:rsidRDefault="006F585C" w:rsidP="006F585C">
      <w:pPr>
        <w:rPr>
          <w:color w:val="4472C4" w:themeColor="accent1"/>
        </w:rPr>
      </w:pPr>
      <w:hyperlink r:id="rId9" w:history="1">
        <w:r w:rsidRPr="0045724F">
          <w:rPr>
            <w:rStyle w:val="Hyperlink"/>
            <w:color w:val="4472C4" w:themeColor="accent1"/>
          </w:rPr>
          <w:t>HPSO Risk Management Spotlight: Counselors and Telehealth/Telemedicine</w:t>
        </w:r>
      </w:hyperlink>
    </w:p>
    <w:p w14:paraId="738EE93A" w14:textId="3A5C7C83" w:rsidR="006F585C" w:rsidRPr="005D27EC" w:rsidRDefault="006F585C" w:rsidP="006F585C">
      <w:hyperlink r:id="rId10" w:history="1">
        <w:r w:rsidRPr="0045724F">
          <w:rPr>
            <w:rStyle w:val="Hyperlink"/>
            <w:color w:val="4472C4" w:themeColor="accent1"/>
          </w:rPr>
          <w:t>Person Centered Tech- Video Software Options in the Time of COVID</w:t>
        </w:r>
      </w:hyperlink>
      <w:bookmarkStart w:id="0" w:name="_GoBack"/>
      <w:bookmarkEnd w:id="0"/>
    </w:p>
    <w:p w14:paraId="4C963AD9" w14:textId="77777777" w:rsidR="006F585C" w:rsidRPr="00804DE5" w:rsidRDefault="006F585C" w:rsidP="006F585C"/>
    <w:p w14:paraId="504824B1" w14:textId="1A4D5E1B" w:rsidR="007044E3" w:rsidRDefault="007044E3">
      <w:pPr>
        <w:rPr>
          <w:rFonts w:cstheme="minorHAnsi"/>
          <w:sz w:val="24"/>
          <w:szCs w:val="24"/>
          <w:shd w:val="clear" w:color="auto" w:fill="FFFFFF"/>
        </w:rPr>
      </w:pPr>
    </w:p>
    <w:sectPr w:rsidR="007044E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0D057" w14:textId="77777777" w:rsidR="00B30A90" w:rsidRDefault="00B30A90" w:rsidP="00990724">
      <w:pPr>
        <w:spacing w:after="0" w:line="240" w:lineRule="auto"/>
      </w:pPr>
      <w:r>
        <w:separator/>
      </w:r>
    </w:p>
  </w:endnote>
  <w:endnote w:type="continuationSeparator" w:id="0">
    <w:p w14:paraId="4BDF859F" w14:textId="77777777" w:rsidR="00B30A90" w:rsidRDefault="00B30A90" w:rsidP="00990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7395D" w14:textId="77777777" w:rsidR="00B30A90" w:rsidRDefault="00B30A90" w:rsidP="00990724">
      <w:pPr>
        <w:spacing w:after="0" w:line="240" w:lineRule="auto"/>
      </w:pPr>
      <w:r>
        <w:separator/>
      </w:r>
    </w:p>
  </w:footnote>
  <w:footnote w:type="continuationSeparator" w:id="0">
    <w:p w14:paraId="5633ABC6" w14:textId="77777777" w:rsidR="00B30A90" w:rsidRDefault="00B30A90" w:rsidP="009907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702DD" w14:textId="6659BD18" w:rsidR="00990724" w:rsidRDefault="00990724">
    <w:pPr>
      <w:pStyle w:val="Header"/>
    </w:pPr>
    <w:r>
      <w:rPr>
        <w:noProof/>
      </w:rPr>
      <mc:AlternateContent>
        <mc:Choice Requires="wps">
          <w:drawing>
            <wp:anchor distT="0" distB="0" distL="118745" distR="118745" simplePos="0" relativeHeight="251659264" behindDoc="1" locked="0" layoutInCell="1" allowOverlap="0" wp14:anchorId="1BB82CB8" wp14:editId="03985102">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A6B9BD3" w14:textId="1D03251E" w:rsidR="00990724" w:rsidRDefault="007573F5">
                              <w:pPr>
                                <w:pStyle w:val="Header"/>
                                <w:tabs>
                                  <w:tab w:val="clear" w:pos="4680"/>
                                  <w:tab w:val="clear" w:pos="9360"/>
                                </w:tabs>
                                <w:jc w:val="center"/>
                                <w:rPr>
                                  <w:caps/>
                                  <w:color w:val="FFFFFF" w:themeColor="background1"/>
                                </w:rPr>
                              </w:pPr>
                              <w:r>
                                <w:rPr>
                                  <w:caps/>
                                  <w:color w:val="FFFFFF" w:themeColor="background1"/>
                                </w:rPr>
                                <w:t>St. Edward’s Univeristy MAC Program -</w:t>
                              </w:r>
                              <w:r w:rsidR="00990724">
                                <w:rPr>
                                  <w:caps/>
                                  <w:color w:val="FFFFFF" w:themeColor="background1"/>
                                </w:rPr>
                                <w:t>Response to COVID-19</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BB82CB8"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A6B9BD3" w14:textId="1D03251E" w:rsidR="00990724" w:rsidRDefault="007573F5">
                        <w:pPr>
                          <w:pStyle w:val="Header"/>
                          <w:tabs>
                            <w:tab w:val="clear" w:pos="4680"/>
                            <w:tab w:val="clear" w:pos="9360"/>
                          </w:tabs>
                          <w:jc w:val="center"/>
                          <w:rPr>
                            <w:caps/>
                            <w:color w:val="FFFFFF" w:themeColor="background1"/>
                          </w:rPr>
                        </w:pPr>
                        <w:r>
                          <w:rPr>
                            <w:caps/>
                            <w:color w:val="FFFFFF" w:themeColor="background1"/>
                          </w:rPr>
                          <w:t>St. Edward’s Univeristy MAC Program -</w:t>
                        </w:r>
                        <w:r w:rsidR="00990724">
                          <w:rPr>
                            <w:caps/>
                            <w:color w:val="FFFFFF" w:themeColor="background1"/>
                          </w:rPr>
                          <w:t>Response to COVID-19</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404B2"/>
    <w:multiLevelType w:val="hybridMultilevel"/>
    <w:tmpl w:val="A13E4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9B7F03"/>
    <w:multiLevelType w:val="multilevel"/>
    <w:tmpl w:val="E296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8152D0"/>
    <w:multiLevelType w:val="hybridMultilevel"/>
    <w:tmpl w:val="77268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DA628A"/>
    <w:multiLevelType w:val="multilevel"/>
    <w:tmpl w:val="0F28D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F8719F"/>
    <w:multiLevelType w:val="hybridMultilevel"/>
    <w:tmpl w:val="6F2EC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4E3"/>
    <w:rsid w:val="0045724F"/>
    <w:rsid w:val="004D5025"/>
    <w:rsid w:val="00535B56"/>
    <w:rsid w:val="00536E0E"/>
    <w:rsid w:val="005D27EC"/>
    <w:rsid w:val="006F585C"/>
    <w:rsid w:val="007044E3"/>
    <w:rsid w:val="0071245C"/>
    <w:rsid w:val="007573F5"/>
    <w:rsid w:val="00804DE5"/>
    <w:rsid w:val="00990724"/>
    <w:rsid w:val="00AD3470"/>
    <w:rsid w:val="00B30A90"/>
    <w:rsid w:val="00D049CA"/>
    <w:rsid w:val="00FC3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E7311"/>
  <w15:chartTrackingRefBased/>
  <w15:docId w15:val="{AFD45B2B-DA36-4B96-AFFB-B5D1A1D33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7044E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7044E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044E3"/>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7044E3"/>
    <w:rPr>
      <w:rFonts w:ascii="Times New Roman" w:eastAsia="Times New Roman" w:hAnsi="Times New Roman" w:cs="Times New Roman"/>
      <w:b/>
      <w:bCs/>
      <w:sz w:val="15"/>
      <w:szCs w:val="15"/>
    </w:rPr>
  </w:style>
  <w:style w:type="character" w:styleId="Strong">
    <w:name w:val="Strong"/>
    <w:basedOn w:val="DefaultParagraphFont"/>
    <w:uiPriority w:val="22"/>
    <w:qFormat/>
    <w:rsid w:val="007044E3"/>
    <w:rPr>
      <w:b/>
      <w:bCs/>
    </w:rPr>
  </w:style>
  <w:style w:type="paragraph" w:styleId="NormalWeb">
    <w:name w:val="Normal (Web)"/>
    <w:basedOn w:val="Normal"/>
    <w:uiPriority w:val="99"/>
    <w:semiHidden/>
    <w:unhideWhenUsed/>
    <w:rsid w:val="007044E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044E3"/>
    <w:rPr>
      <w:i/>
      <w:iCs/>
    </w:rPr>
  </w:style>
  <w:style w:type="paragraph" w:styleId="ListParagraph">
    <w:name w:val="List Paragraph"/>
    <w:basedOn w:val="Normal"/>
    <w:uiPriority w:val="34"/>
    <w:qFormat/>
    <w:rsid w:val="007044E3"/>
    <w:pPr>
      <w:ind w:left="720"/>
      <w:contextualSpacing/>
    </w:pPr>
  </w:style>
  <w:style w:type="character" w:styleId="Hyperlink">
    <w:name w:val="Hyperlink"/>
    <w:basedOn w:val="DefaultParagraphFont"/>
    <w:uiPriority w:val="99"/>
    <w:unhideWhenUsed/>
    <w:rsid w:val="00990724"/>
    <w:rPr>
      <w:color w:val="0000FF"/>
      <w:u w:val="single"/>
    </w:rPr>
  </w:style>
  <w:style w:type="character" w:customStyle="1" w:styleId="UnresolvedMention">
    <w:name w:val="Unresolved Mention"/>
    <w:basedOn w:val="DefaultParagraphFont"/>
    <w:uiPriority w:val="99"/>
    <w:semiHidden/>
    <w:unhideWhenUsed/>
    <w:rsid w:val="00990724"/>
    <w:rPr>
      <w:color w:val="605E5C"/>
      <w:shd w:val="clear" w:color="auto" w:fill="E1DFDD"/>
    </w:rPr>
  </w:style>
  <w:style w:type="paragraph" w:styleId="Header">
    <w:name w:val="header"/>
    <w:basedOn w:val="Normal"/>
    <w:link w:val="HeaderChar"/>
    <w:uiPriority w:val="99"/>
    <w:unhideWhenUsed/>
    <w:rsid w:val="009907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724"/>
  </w:style>
  <w:style w:type="paragraph" w:styleId="Footer">
    <w:name w:val="footer"/>
    <w:basedOn w:val="Normal"/>
    <w:link w:val="FooterChar"/>
    <w:uiPriority w:val="99"/>
    <w:unhideWhenUsed/>
    <w:rsid w:val="009907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09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soncenteredtech.com/wp-content/uploads/2020/03/Person-Centered-Tech-TMH-Checklist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tes.stedwards.edu/macss/seu-mac-covid-19-resour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personcenteredtech.com/2020/03/17/apple-facetime-or-facebook-messenger-video-and-hipaa-compliance-yes-for-now/" TargetMode="External"/><Relationship Id="rId4" Type="http://schemas.openxmlformats.org/officeDocument/2006/relationships/webSettings" Target="webSettings.xml"/><Relationship Id="rId9" Type="http://schemas.openxmlformats.org/officeDocument/2006/relationships/hyperlink" Target="http://www.hpso.com/Documents/Risk%20Education/individuals/Claim-Reports/Counselor/F-13777-619_Telebehavioral_Health_Spotligh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St. Edward’s Univeristy MAC Program -Response to COVID-19</vt:lpstr>
    </vt:vector>
  </TitlesOfParts>
  <Company/>
  <LinksUpToDate>false</LinksUpToDate>
  <CharactersWithSpaces>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Edward’s Univeristy MAC Program -Response to COVID-19</dc:title>
  <dc:subject/>
  <dc:creator>Melissa Alvarado</dc:creator>
  <cp:keywords/>
  <dc:description/>
  <cp:lastModifiedBy>Melissa Alvarado</cp:lastModifiedBy>
  <cp:revision>2</cp:revision>
  <dcterms:created xsi:type="dcterms:W3CDTF">2020-03-19T21:54:00Z</dcterms:created>
  <dcterms:modified xsi:type="dcterms:W3CDTF">2020-03-19T21:54:00Z</dcterms:modified>
</cp:coreProperties>
</file>